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A8" w:rsidRDefault="005731A8" w:rsidP="005731A8">
      <w:pPr>
        <w:spacing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731A8" w:rsidRDefault="005731A8" w:rsidP="005731A8">
      <w:pPr>
        <w:spacing w:line="288" w:lineRule="auto"/>
        <w:rPr>
          <w:sz w:val="28"/>
          <w:szCs w:val="28"/>
        </w:rPr>
      </w:pPr>
    </w:p>
    <w:p w:rsidR="005731A8" w:rsidRDefault="005731A8" w:rsidP="005731A8">
      <w:pPr>
        <w:spacing w:line="288" w:lineRule="auto"/>
        <w:rPr>
          <w:sz w:val="28"/>
          <w:szCs w:val="28"/>
        </w:rPr>
      </w:pPr>
      <w:bookmarkStart w:id="0" w:name="_gjdgxs" w:colFirst="0" w:colLast="0"/>
      <w:bookmarkEnd w:id="0"/>
    </w:p>
    <w:p w:rsidR="005731A8" w:rsidRDefault="005731A8" w:rsidP="005731A8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5731A8" w:rsidRDefault="005731A8" w:rsidP="005731A8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уголовной и административной ответственности за разжигание межнациональной розни для размещения на официальных сайтах в разделах, посвященных вопросам противодействия терроризму</w:t>
      </w:r>
    </w:p>
    <w:p w:rsidR="005731A8" w:rsidRDefault="005731A8" w:rsidP="005731A8">
      <w:pPr>
        <w:spacing w:line="288" w:lineRule="auto"/>
        <w:jc w:val="both"/>
        <w:rPr>
          <w:sz w:val="28"/>
          <w:szCs w:val="28"/>
        </w:rPr>
      </w:pPr>
    </w:p>
    <w:p w:rsidR="005731A8" w:rsidRDefault="005731A8" w:rsidP="005731A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функций государства является обеспечение равных прав граждан вне зависимости от их принадлежности к какой-либо социальной, культурной, религиозной группе, их пола, национальности, расы, языка, убеждений.</w:t>
      </w:r>
    </w:p>
    <w:p w:rsidR="005731A8" w:rsidRDefault="005731A8" w:rsidP="005731A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равенства всех граждан, недопущения разжигания социальной, расовой ненависти и вражды, оскорбления какой-либо нации заложена в статьях 13, 19 и 29 Конституции Российской Федерации.</w:t>
      </w:r>
    </w:p>
    <w:p w:rsidR="005731A8" w:rsidRDefault="005731A8" w:rsidP="005731A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возбуждением ненависти или вражды подразумевается публичное высказывание идей, направленных на создание конфликтов между различными социальными, национальными, религиозными группами.</w:t>
      </w:r>
    </w:p>
    <w:p w:rsidR="005731A8" w:rsidRDefault="005731A8" w:rsidP="005731A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Выражение неприязненного отношения к гражданину на основании его принадлежности к определенному полу, национальности, расе, религиозной конфессии квалифицируется как унижение человеческого достоинства.</w:t>
      </w:r>
    </w:p>
    <w:p w:rsidR="005731A8" w:rsidRDefault="005731A8" w:rsidP="005731A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Возбуждение ненависти либо вражды, унижение человеческого достоинства – преступления, угрожающие общественному согласию, имеющие далеко идущие последствия. Войны, межнациональные конфликты, вражда между отдельными группами населения возникают из-за непогашенных вовремя очагов ненависти.</w:t>
      </w:r>
    </w:p>
    <w:p w:rsidR="005731A8" w:rsidRDefault="005731A8" w:rsidP="005731A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законодательством Российской Федерации за разжигание межнациональной розни предусмотрена административная либо уголовная ответственность.</w:t>
      </w:r>
    </w:p>
    <w:p w:rsidR="005731A8" w:rsidRDefault="005731A8" w:rsidP="005731A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20.3.1 КоАП РФ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если эти действия не содержат уголовно наказуемого деяния, влекут наложение административного штрафа на граждан в размере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от 10 тысяч до 20 тысяч рублей, или обязательные работы на срок до 100 часов, или административный арест на срок до 15 суток; на юридических лиц – административного штрафа в размере от 250 тысяч до 500 тысяч рублей.</w:t>
      </w:r>
    </w:p>
    <w:p w:rsidR="005731A8" w:rsidRDefault="005731A8" w:rsidP="005731A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282 УК РФ установлено, что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лицом после его привлечения к административной ответственности за аналогичное деяние в течение одного года, наказываются штрафом в размере от 300 тысяч до 500 тысяч рублей </w:t>
      </w:r>
      <w:r>
        <w:rPr>
          <w:sz w:val="28"/>
          <w:szCs w:val="28"/>
        </w:rPr>
        <w:br/>
        <w:t xml:space="preserve">или в размере заработной платы или иного дохода осужденного за период </w:t>
      </w:r>
      <w:r>
        <w:rPr>
          <w:sz w:val="28"/>
          <w:szCs w:val="28"/>
        </w:rPr>
        <w:br/>
        <w:t xml:space="preserve">от 2 до 3 лет, либо принудительными работами на срок от 1 года до 4 лет </w:t>
      </w:r>
      <w:r>
        <w:rPr>
          <w:sz w:val="28"/>
          <w:szCs w:val="28"/>
        </w:rPr>
        <w:br/>
        <w:t>с лишением права занимать определенные должности или заниматься определенной деятельностью на срок до 3 лет, либо лишением свободы на срок от 2 до 5 лет.</w:t>
      </w:r>
    </w:p>
    <w:p w:rsidR="005731A8" w:rsidRDefault="005731A8" w:rsidP="005731A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</w:t>
      </w:r>
      <w:r>
        <w:rPr>
          <w:sz w:val="28"/>
          <w:szCs w:val="28"/>
        </w:rPr>
        <w:br/>
        <w:t xml:space="preserve">в том числе с использованием средств массовой информации либо информационно-телекоммуникационных сетей, включая сеть «Интернет»: </w:t>
      </w:r>
      <w:r>
        <w:rPr>
          <w:sz w:val="28"/>
          <w:szCs w:val="28"/>
        </w:rPr>
        <w:br/>
        <w:t>с применением насилия или с угрозой его применения; лицом с использованием своего служебного положения; организованной группой, наказываются штрафом в размере от 300 тысяч до 600 тысяч рублей или в размере заработной платы или иного дохода осужденного за период от 2 до 3 лет, либо принудительными работами на срок от 2 до 5 лет с лишением права занимать определенные должности или заниматься определенной деятельностью на срок до 3 лет, либо лишением свободы на срок от 3 до 6 лет.</w:t>
      </w:r>
    </w:p>
    <w:p w:rsidR="005731A8" w:rsidRDefault="005731A8" w:rsidP="005731A8">
      <w:pPr>
        <w:spacing w:line="288" w:lineRule="auto"/>
        <w:jc w:val="both"/>
        <w:rPr>
          <w:sz w:val="28"/>
          <w:szCs w:val="28"/>
        </w:rPr>
      </w:pPr>
    </w:p>
    <w:p w:rsidR="005731A8" w:rsidRDefault="005731A8" w:rsidP="005731A8">
      <w:pPr>
        <w:spacing w:line="288" w:lineRule="auto"/>
        <w:jc w:val="both"/>
        <w:rPr>
          <w:sz w:val="28"/>
          <w:szCs w:val="28"/>
        </w:rPr>
      </w:pPr>
    </w:p>
    <w:p w:rsidR="005731A8" w:rsidRDefault="005731A8" w:rsidP="005731A8">
      <w:pPr>
        <w:tabs>
          <w:tab w:val="left" w:pos="1134"/>
          <w:tab w:val="left" w:pos="1418"/>
        </w:tabs>
        <w:spacing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Аппарат АТК</w:t>
      </w:r>
    </w:p>
    <w:p w:rsidR="005731A8" w:rsidRDefault="005731A8" w:rsidP="005731A8">
      <w:pPr>
        <w:tabs>
          <w:tab w:val="left" w:pos="1134"/>
          <w:tab w:val="left" w:pos="1418"/>
        </w:tabs>
        <w:spacing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62005E" w:rsidRDefault="0062005E">
      <w:bookmarkStart w:id="1" w:name="_GoBack"/>
      <w:bookmarkEnd w:id="1"/>
    </w:p>
    <w:sectPr w:rsidR="0062005E">
      <w:headerReference w:type="default" r:id="rId4"/>
      <w:pgSz w:w="11906" w:h="16838"/>
      <w:pgMar w:top="1134" w:right="567" w:bottom="1134" w:left="1701" w:header="284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B6B" w:rsidRDefault="005731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7A"/>
    <w:rsid w:val="005731A8"/>
    <w:rsid w:val="0062005E"/>
    <w:rsid w:val="008B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3B25B-18A9-404F-BAB1-1F918133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Orda</dc:creator>
  <cp:keywords/>
  <dc:description/>
  <cp:lastModifiedBy>Orda</cp:lastModifiedBy>
  <cp:revision>2</cp:revision>
  <dcterms:created xsi:type="dcterms:W3CDTF">2023-12-15T05:52:00Z</dcterms:created>
  <dcterms:modified xsi:type="dcterms:W3CDTF">2023-12-15T05:52:00Z</dcterms:modified>
</cp:coreProperties>
</file>