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803492"/>
        <w:docPartObj>
          <w:docPartGallery w:val="Cover Pages"/>
          <w:docPartUnique/>
        </w:docPartObj>
      </w:sdtPr>
      <w:sdtEndPr/>
      <w:sdtContent>
        <w:p w:rsidR="00165113" w:rsidRDefault="00165113"/>
        <w:p w:rsidR="004262EF" w:rsidRDefault="00165113" w:rsidP="004262EF">
          <w:pPr>
            <w:ind w:left="-851"/>
            <w:rPr>
              <w:rFonts w:asciiTheme="majorHAnsi" w:hAnsiTheme="majorHAnsi"/>
              <w:i/>
              <w:sz w:val="3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940425" cy="4374211"/>
                <wp:effectExtent l="19050" t="0" r="3175" b="0"/>
                <wp:docPr id="1" name="Рисунок 1" descr="http://www.bochkavpechatleniy.com/data/photo/108852/1a0fd10e355a530d4f8d7a50e9b91938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chkavpechatleniy.com/data/photo/108852/1a0fd10e355a530d4f8d7a50e9b91938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374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262EF">
            <w:rPr>
              <w:rFonts w:asciiTheme="majorHAnsi" w:hAnsiTheme="majorHAnsi"/>
              <w:i/>
              <w:sz w:val="36"/>
            </w:rPr>
            <w:t>Методические рекомендации</w:t>
          </w:r>
          <w:r w:rsidR="004262EF" w:rsidRPr="004262EF">
            <w:rPr>
              <w:rFonts w:asciiTheme="majorHAnsi" w:hAnsiTheme="majorHAnsi"/>
              <w:i/>
              <w:sz w:val="36"/>
            </w:rPr>
            <w:t xml:space="preserve"> по организации и </w:t>
          </w:r>
          <w:r w:rsidR="004262EF" w:rsidRPr="004262EF">
            <w:rPr>
              <w:rFonts w:asciiTheme="majorHAnsi" w:hAnsiTheme="majorHAnsi" w:hint="cs"/>
              <w:i/>
              <w:sz w:val="36"/>
            </w:rPr>
            <w:t>П</w:t>
          </w:r>
          <w:r w:rsidR="004262EF" w:rsidRPr="004262EF">
            <w:rPr>
              <w:rFonts w:asciiTheme="majorHAnsi" w:hAnsiTheme="majorHAnsi"/>
              <w:i/>
              <w:sz w:val="36"/>
            </w:rPr>
            <w:t xml:space="preserve">роведению </w:t>
          </w:r>
        </w:p>
        <w:p w:rsidR="00165113" w:rsidRDefault="00031E76" w:rsidP="004262EF">
          <w:pPr>
            <w:ind w:left="-851"/>
          </w:pPr>
          <w:r>
            <w:rPr>
              <w:noProof/>
            </w:rPr>
            <w:pict>
              <v:rect id="_x0000_s1032" style="position:absolute;left:0;text-align:left;margin-left:4.3pt;margin-top:542.1pt;width:367.3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165113" w:rsidRPr="00165113" w:rsidRDefault="00031E76">
                      <w:pPr>
                        <w:pStyle w:val="a3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4"/>
                          <w:szCs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alias w:val="Заголовок"/>
                          <w:id w:val="18803660"/>
                          <w:placeholder>
                            <w:docPart w:val="E68C8D98CBE344438A1E91808E6C733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16511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День Народного Единства</w:t>
                          </w:r>
                        </w:sdtContent>
                      </w:sdt>
                      <w:r w:rsidR="00165113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w:r>
          <w:r w:rsidR="004262EF" w:rsidRPr="004262EF">
            <w:rPr>
              <w:rFonts w:asciiTheme="majorHAnsi" w:hAnsiTheme="majorHAnsi"/>
              <w:i/>
              <w:sz w:val="36"/>
            </w:rPr>
            <w:t xml:space="preserve">учебно-воспитательных </w:t>
          </w:r>
          <w:r>
            <w:rPr>
              <w:noProof/>
            </w:rPr>
            <w:pict>
              <v:group id="_x0000_s1026" style="position:absolute;left:0;text-align:left;margin-left:361pt;margin-top:520.1pt;width:238.05pt;height:841.9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165113" w:rsidRDefault="00165113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8803657"/>
                          <w:placeholder>
                            <w:docPart w:val="14E0A5A19FC9427E9186DED656531C65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165113" w:rsidRDefault="00165113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МБУК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8803658"/>
                          <w:placeholder>
                            <w:docPart w:val="3C09F5219AAF46CC995726D118A00DF2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65113" w:rsidRDefault="00165113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П</w:t>
                            </w:r>
                            <w:r>
                              <w:rPr>
                                <w:color w:val="FFFFFF" w:themeColor="background1"/>
                              </w:rPr>
                              <w:t>.Загородный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8803659"/>
                          <w:placeholder>
                            <w:docPart w:val="D7397A01CE20457D91DE212F556AD37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65113" w:rsidRDefault="00165113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26-73-78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4262EF" w:rsidRPr="004262EF">
            <w:rPr>
              <w:rFonts w:asciiTheme="majorHAnsi" w:hAnsiTheme="majorHAnsi"/>
              <w:i/>
              <w:sz w:val="36"/>
            </w:rPr>
            <w:t>Мероприятий ко Дню народного единства</w:t>
          </w:r>
          <w:r w:rsidR="00165113" w:rsidRPr="004262EF">
            <w:rPr>
              <w:rFonts w:asciiTheme="majorHAnsi" w:hAnsiTheme="majorHAnsi"/>
              <w:sz w:val="28"/>
            </w:rPr>
            <w:br w:type="page"/>
          </w:r>
        </w:p>
      </w:sdtContent>
    </w:sdt>
    <w:p w:rsidR="00165113" w:rsidRDefault="00165113"/>
    <w:p w:rsidR="00A771D6" w:rsidRDefault="00165113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</w:t>
      </w:r>
      <w:r w:rsidR="00A771D6" w:rsidRPr="00A7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дические рекомендации по организации и проведению учебно-воспитательных мероприятий ко Дню народного единства (4 ноября).</w:t>
      </w:r>
      <w:r w:rsidR="00A771D6"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1D6"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Федеральными законами РФ №200-ФЗ «О днях воинской славы (Победных днях) России» от 29.12.2004 и №201-ФЗ «О внесении изменений в ст.112 Трудового кодекса»  4 ноября в России отмечается государственный праздник - День народного единства. Он учрежден в память событий 1612 года, когда народное ополчение под предводительством Кузьмы Минина и Дмитрия Пожарского штурмом взяло Китай-город, освободило Москву от польских интервентов, "продемонстрировав образец героизма и сплоченности всего народа вне зависимости от происхождения, вероисповедания и положения в обществе", и способствовало окончанию Смуты.</w:t>
      </w:r>
      <w:r w:rsidR="00A771D6"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1D6"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государственный праздник - это отголосок истории страны, но обращен он всегда в будущее. Победа народного ополчения, формирование которого началось в Нижнем Новгороде гражданином К.Мининым и князем Д.Пожарским, стала не только ратным подвигом во имя свободы, свидетельством выхода из глубочайшего кризиса, но и заложила основы для строительства фундамента независимого государства, на котором построена вся будущая мощь России.</w:t>
      </w:r>
      <w:r w:rsidR="00A771D6"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1D6"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событие, как отмечает директор Института российской истории РАН, профессор, член-корреспондент РАН А.Н.Сахаров, является эпохальным, ключевым в истории России и потому отмечалось в течение столетий российским народом.  Это был не только день капитуляции поляков, но и день, когда некоторое время спустя Михаил Романов утвердил празднование иконы Казанской Божьей Матери, которая б</w:t>
      </w:r>
      <w:bookmarkStart w:id="0" w:name="_GoBack"/>
      <w:bookmarkEnd w:id="0"/>
      <w:r w:rsidR="00A771D6"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в лагере Минина и Пожарского и считается, что помогла достигнуть победы и освободить Московский Кремль. Праздник был общенародный,  потому что именно события конца октября 1612 года (по старому стилю) действительно всколыхнули всю Россию, объединили ее. И освобождение Москвы, и окончание Смуты произошло благодаря усилиям всего народа России, всех его слоев, всех национальностей и конфессий. Кроме того, важно подчеркнуть, что поскольку в период Смуты фактически разрушилась российская государственность, страну разъедал регионализм и сепаратизм; каждый город, каждый уезд перестали себя ощущать частью единого государства; в наши внутренние дела вмешались поляки и шведы вполне очевидно, что  освобождение Московского Кремля, воссоздание российского государства содействовало общему цивилизационному возрождению России.</w:t>
      </w:r>
    </w:p>
    <w:p w:rsidR="00A771D6" w:rsidRDefault="00A771D6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D6" w:rsidRDefault="00A771D6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D6" w:rsidRPr="00A771D6" w:rsidRDefault="00A771D6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Учитывая значимость события, подготовка и проведение Дня народного единства (4 ноября) открывает широкие возможности для решения целого ряда задач в рамках учебной и воспитательной деятельности образовательных учреждений, консолидации и совместной деятельности педагогов, учащихся, их родителей и общественности.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Предлагаемые рекомендации призваны помочь работникам образовательных учреждений в выборе форм организации деятельности в преддверии празднования Дня народного единения и никоим образом не ограничивают творческий поиск педагогов и учащихся в данном направлении.</w:t>
      </w:r>
    </w:p>
    <w:p w:rsidR="00A771D6" w:rsidRPr="00A771D6" w:rsidRDefault="00A771D6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Классные часы, уроки, разнообразные мероприятия ко Дню народного единства являются логическим продолжением решения следующих задач работы школы: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воспитания у учащихся патриотизма, уважения к истории и традициям нашей Родины, гражданственности, развитию у школьников мировоззренческих убеждений на основе осмысления ими исторически сложившихся культурных, религиозных, этно-национальных традиций, нравственных и со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циальных установок;</w:t>
      </w:r>
    </w:p>
    <w:p w:rsidR="00A771D6" w:rsidRPr="00A771D6" w:rsidRDefault="00A771D6" w:rsidP="00A77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условий для применения учащимися знаний и представлений о системах социальных норм и ценностей жизни в российском поликуль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турном, 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многоконфессиональном обществе, участия в меж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культурном взаимодействии, для формирования толерантного отношения к представителям других народов;</w:t>
      </w:r>
    </w:p>
    <w:p w:rsidR="00A771D6" w:rsidRDefault="00A771D6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у учащихся умения анализировать социальную информацию;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поставленных целей могут использоваться разнообразные виды и формы работы, позволяющие сформировать у учащихся активное отношение к изучаемым событиям, умения анализировать и определять их значение в судьбе Отечества: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уроки интегрированные, проблемные, театрализованные, уроки-дискуссии;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-конференции ,экскурсии;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-интервьюирование, социологические опросы (например на тему «День народного единства - что мы знаем о нем?» и т.п.);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71D6" w:rsidRDefault="00A771D6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D6" w:rsidRDefault="00A771D6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D6" w:rsidRPr="00A771D6" w:rsidRDefault="00A771D6" w:rsidP="00A77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-защита мини-проекто</w:t>
      </w:r>
      <w:proofErr w:type="gram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«Нижегородский подвиг в истории России»);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-конкурс творческих работ( сочинений, эссе) по теме «День народного единства»;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-презентация результатов исследовательской деятельности по теме</w:t>
      </w:r>
      <w:r w:rsidRPr="00A77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народного ополчения»;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-художественное исполнительство(изображение эпохи в виде эмблемы-символа);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-конкурс праздничных стенгазет;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-конкурс рисунков обучающихся;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-беседы о героях народного ополчения;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-фестивали национальных культур;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-конкурсы стихов;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фотографий «История страны в истории моей семьи» и др.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праздничных мероприятий:</w:t>
      </w:r>
    </w:p>
    <w:p w:rsidR="00A771D6" w:rsidRPr="00A771D6" w:rsidRDefault="00A771D6" w:rsidP="00A7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государственная символика России, официальная символика Томска;</w:t>
      </w:r>
    </w:p>
    <w:p w:rsidR="00A771D6" w:rsidRPr="00A771D6" w:rsidRDefault="00A771D6" w:rsidP="00A7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фонозаписи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гимна России;</w:t>
      </w:r>
    </w:p>
    <w:p w:rsidR="00A771D6" w:rsidRPr="00A771D6" w:rsidRDefault="00A771D6" w:rsidP="00A7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фотографий «Россия - Родина моя», сделанных учащимися в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ходе своих поездок по России;</w:t>
      </w:r>
    </w:p>
    <w:p w:rsidR="00A771D6" w:rsidRPr="00A771D6" w:rsidRDefault="00A771D6" w:rsidP="00A7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рисунки школьников по данной теме;</w:t>
      </w:r>
    </w:p>
    <w:p w:rsidR="00A771D6" w:rsidRPr="00A771D6" w:rsidRDefault="00A771D6" w:rsidP="00A771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выставка книг о России;</w:t>
      </w:r>
    </w:p>
    <w:p w:rsidR="00A771D6" w:rsidRDefault="00A771D6" w:rsidP="00A77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фрагменты из кино и видеофильмов и компьютерных программ, 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фонозаписи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</w:p>
    <w:p w:rsidR="00A771D6" w:rsidRDefault="00A771D6" w:rsidP="00A771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00" w:rsidRPr="00A771D6" w:rsidRDefault="00A771D6" w:rsidP="00A771D6">
      <w:pPr>
        <w:rPr>
          <w:sz w:val="28"/>
          <w:szCs w:val="28"/>
        </w:rPr>
      </w:pP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Pr="00A7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источники.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 Федеральный Закон Российской Федерации  «О днях воинской славы (Победных днях) России» (Редакция на 29.12.2004) // </w:t>
      </w:r>
      <w:hyperlink r:id="rId9" w:history="1">
        <w:r w:rsidRPr="00A771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http://www.businesspravo.ru/Docum/DocumShow_DocumID_98337.html</w:t>
        </w:r>
      </w:hyperlink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День народного единства // </w:t>
      </w:r>
      <w:hyperlink r:id="rId10" w:history="1">
        <w:r w:rsidRPr="00A771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http://www.calend.ru/holidays/11-4/0/94/</w:t>
        </w:r>
      </w:hyperlink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 4 ноября праздник – День единения России // </w:t>
      </w:r>
      <w:hyperlink r:id="rId11" w:history="1">
        <w:r w:rsidRPr="00A771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http://www.holidays-organization.ru/4nov.php</w:t>
        </w:r>
      </w:hyperlink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  Сахаров А. Праздники не назначаются сверху //  </w:t>
      </w:r>
      <w:hyperlink r:id="rId12" w:history="1">
        <w:r w:rsidRPr="00A771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http://www.izvestia.ru/community/article739615</w:t>
        </w:r>
      </w:hyperlink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  В Нижнем Новгороде восстановят храм Иоанна Предтечи // </w:t>
      </w:r>
      <w:hyperlink r:id="rId13" w:history="1">
        <w:r w:rsidRPr="00A771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http://www.stroy-price.ru/cgi-bin/getfullnews9.pl?137920</w:t>
        </w:r>
      </w:hyperlink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  Борисов Н.С., 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Левандовский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Щетинов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Ключ к истории Отечества. – М., 1993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Воспитание патриотизма средствами образования. – СПб</w:t>
      </w:r>
      <w:proofErr w:type="gram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Драхлер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Отечественная история с древнейших времен до наших дней. Вопросы к олимпиаде. – М., 2001. С.26-28.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 История Отечества: люд,  идеи, решения. - М., 1991.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 Ключевский В.О. Краткое пособие по русской истории. – М., 1992.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  Назаров В.Д. Смута начала XVII века и исторические судьбы России. // История России с древнейших времен до конца XVII века. М., 1998.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  Наш край. Книга для учащихся школ, гимназий, лицеев. – Н.Новгород, 1998.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  Скрынников Р.Г. Минин и Пожарский. – М., 1981.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  Смирнов С.Г. Задачник по истории России. – М., 1995. С.78-88.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  Хрестоматия по истории России: В 4 т. – Т.1. – М., 1995.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16.Герб и флаг 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России,X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-XX вв.М.,1997.</w:t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17.Пчелов Е.В. Государственные символы </w:t>
      </w:r>
      <w:proofErr w:type="spell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Start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ерб.Флаг.Гимн.М.,Русское</w:t>
      </w:r>
      <w:proofErr w:type="spellEnd"/>
      <w:r w:rsidRPr="00A7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слово,2002 г.</w:t>
      </w:r>
    </w:p>
    <w:sectPr w:rsidR="008C6A00" w:rsidRPr="00A771D6" w:rsidSect="001651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2E0"/>
    <w:multiLevelType w:val="multilevel"/>
    <w:tmpl w:val="0FB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03C10"/>
    <w:multiLevelType w:val="multilevel"/>
    <w:tmpl w:val="C20C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D6"/>
    <w:rsid w:val="00031E76"/>
    <w:rsid w:val="00165113"/>
    <w:rsid w:val="004262EF"/>
    <w:rsid w:val="008C6A00"/>
    <w:rsid w:val="00A771D6"/>
    <w:rsid w:val="00D30B46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11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6511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6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stroy-price.ru/cgi-bin/getfullnews9.pl?1379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zvestia.ru/community/article7396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lidays-organization.ru/4nov.ph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alend.ru/holidays/11-4/0/9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inesspravo.ru/docum/documshow_documid_98337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8C8D98CBE344438A1E91808E6C7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4CD23-5D73-4AC2-BF13-80C4606901A1}"/>
      </w:docPartPr>
      <w:docPartBody>
        <w:p w:rsidR="00CF6D1E" w:rsidRDefault="0039103E" w:rsidP="0039103E">
          <w:pPr>
            <w:pStyle w:val="E68C8D98CBE344438A1E91808E6C7335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03E"/>
    <w:rsid w:val="0039103E"/>
    <w:rsid w:val="00CF6D1E"/>
    <w:rsid w:val="00E60B17"/>
    <w:rsid w:val="00E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8C8D98CBE344438A1E91808E6C7335">
    <w:name w:val="E68C8D98CBE344438A1E91808E6C7335"/>
    <w:rsid w:val="0039103E"/>
  </w:style>
  <w:style w:type="paragraph" w:customStyle="1" w:styleId="B85EC6EA93944C959BE21969DA179AC8">
    <w:name w:val="B85EC6EA93944C959BE21969DA179AC8"/>
    <w:rsid w:val="0039103E"/>
  </w:style>
  <w:style w:type="paragraph" w:customStyle="1" w:styleId="14E0A5A19FC9427E9186DED656531C65">
    <w:name w:val="14E0A5A19FC9427E9186DED656531C65"/>
    <w:rsid w:val="0039103E"/>
  </w:style>
  <w:style w:type="paragraph" w:customStyle="1" w:styleId="3C09F5219AAF46CC995726D118A00DF2">
    <w:name w:val="3C09F5219AAF46CC995726D118A00DF2"/>
    <w:rsid w:val="0039103E"/>
  </w:style>
  <w:style w:type="paragraph" w:customStyle="1" w:styleId="D7397A01CE20457D91DE212F556AD379">
    <w:name w:val="D7397A01CE20457D91DE212F556AD379"/>
    <w:rsid w:val="00391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26-73-78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П.Загородный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Народного Единства</dc:title>
  <dc:creator>МБУК СРДК</dc:creator>
  <cp:lastModifiedBy>RDK</cp:lastModifiedBy>
  <cp:revision>4</cp:revision>
  <dcterms:created xsi:type="dcterms:W3CDTF">2012-09-06T03:36:00Z</dcterms:created>
  <dcterms:modified xsi:type="dcterms:W3CDTF">2017-06-01T11:29:00Z</dcterms:modified>
</cp:coreProperties>
</file>