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ru-RU"/>
        </w:rPr>
        <w:id w:val="21722547"/>
        <w:docPartObj>
          <w:docPartGallery w:val="Cover Pages"/>
          <w:docPartUnique/>
        </w:docPartObj>
      </w:sdtPr>
      <w:sdtEndPr>
        <w:rPr>
          <w:rFonts w:asciiTheme="minorHAnsi" w:eastAsiaTheme="minorEastAsia" w:hAnsiTheme="minorHAnsi" w:cstheme="minorBidi"/>
          <w:sz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68"/>
          </w:tblGrid>
          <w:tr w:rsidR="00743AE0">
            <w:sdt>
              <w:sdtPr>
                <w:rPr>
                  <w:rFonts w:asciiTheme="majorHAnsi" w:eastAsiaTheme="majorEastAsia" w:hAnsiTheme="majorHAnsi" w:cstheme="majorBidi"/>
                  <w:lang w:eastAsia="ru-RU"/>
                </w:rPr>
                <w:alias w:val="Организация"/>
                <w:id w:val="13406915"/>
                <w:placeholder>
                  <w:docPart w:val="69769A4FEF354191AF5F5E2EC633A86B"/>
                </w:placeholder>
                <w:dataBinding w:prefixMappings="xmlns:ns0='http://schemas.openxmlformats.org/officeDocument/2006/extended-properties'" w:xpath="/ns0:Properties[1]/ns0:Company[1]" w:storeItemID="{6668398D-A668-4E3E-A5EB-62B293D839F1}"/>
                <w:text/>
              </w:sdtPr>
              <w:sdtEndPr>
                <w:rPr>
                  <w:color w:val="0070C0"/>
                  <w:sz w:val="32"/>
                  <w:lang w:eastAsia="en-US"/>
                </w:rPr>
              </w:sdtEndPr>
              <w:sdtContent>
                <w:tc>
                  <w:tcPr>
                    <w:tcW w:w="7672" w:type="dxa"/>
                    <w:tcMar>
                      <w:top w:w="216" w:type="dxa"/>
                      <w:left w:w="115" w:type="dxa"/>
                      <w:bottom w:w="216" w:type="dxa"/>
                      <w:right w:w="115" w:type="dxa"/>
                    </w:tcMar>
                  </w:tcPr>
                  <w:p w:rsidR="00743AE0" w:rsidRDefault="00743AE0" w:rsidP="00743AE0">
                    <w:pPr>
                      <w:pStyle w:val="a8"/>
                      <w:rPr>
                        <w:rFonts w:asciiTheme="majorHAnsi" w:eastAsiaTheme="majorEastAsia" w:hAnsiTheme="majorHAnsi" w:cstheme="majorBidi"/>
                      </w:rPr>
                    </w:pPr>
                    <w:r w:rsidRPr="00743AE0">
                      <w:rPr>
                        <w:rFonts w:asciiTheme="majorHAnsi" w:eastAsiaTheme="majorEastAsia" w:hAnsiTheme="majorHAnsi" w:cstheme="majorBidi"/>
                        <w:color w:val="0070C0"/>
                        <w:sz w:val="32"/>
                      </w:rPr>
                      <w:t>Муниципальное бюджетное учреждение культуры «Стерлитамакский районный Дворец культуры»</w:t>
                    </w:r>
                  </w:p>
                </w:tc>
              </w:sdtContent>
            </w:sdt>
          </w:tr>
          <w:tr w:rsidR="00743AE0">
            <w:tc>
              <w:tcPr>
                <w:tcW w:w="7672" w:type="dxa"/>
              </w:tcPr>
              <w:sdt>
                <w:sdtPr>
                  <w:rPr>
                    <w:rFonts w:asciiTheme="majorHAnsi" w:eastAsiaTheme="majorEastAsia" w:hAnsiTheme="majorHAnsi" w:cstheme="majorBidi"/>
                    <w:color w:val="4F81BD" w:themeColor="accent1"/>
                    <w:sz w:val="80"/>
                    <w:szCs w:val="80"/>
                  </w:rPr>
                  <w:alias w:val="Заголовок"/>
                  <w:id w:val="13406919"/>
                  <w:placeholder>
                    <w:docPart w:val="D0DD6D9D34824010B1F4AF1E60CDB953"/>
                  </w:placeholder>
                  <w:dataBinding w:prefixMappings="xmlns:ns0='http://schemas.openxmlformats.org/package/2006/metadata/core-properties' xmlns:ns1='http://purl.org/dc/elements/1.1/'" w:xpath="/ns0:coreProperties[1]/ns1:title[1]" w:storeItemID="{6C3C8BC8-F283-45AE-878A-BAB7291924A1}"/>
                  <w:text/>
                </w:sdtPr>
                <w:sdtEndPr/>
                <w:sdtContent>
                  <w:p w:rsidR="00743AE0" w:rsidRDefault="00743AE0" w:rsidP="00743AE0">
                    <w:pPr>
                      <w:pStyle w:val="a8"/>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«Живи своим умом»</w:t>
                    </w:r>
                  </w:p>
                </w:sdtContent>
              </w:sdt>
            </w:tc>
          </w:tr>
          <w:tr w:rsidR="00743AE0">
            <w:sdt>
              <w:sdtPr>
                <w:rPr>
                  <w:rFonts w:asciiTheme="majorHAnsi" w:eastAsiaTheme="majorEastAsia" w:hAnsiTheme="majorHAnsi" w:cstheme="majorBidi"/>
                  <w:color w:val="0070C0"/>
                  <w:sz w:val="44"/>
                </w:rPr>
                <w:alias w:val="Подзаголовок"/>
                <w:id w:val="13406923"/>
                <w:placeholder>
                  <w:docPart w:val="F934B2B1FCBE469ABE987298448E594B"/>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743AE0" w:rsidRDefault="00743AE0" w:rsidP="00743AE0">
                    <w:pPr>
                      <w:pStyle w:val="a8"/>
                      <w:rPr>
                        <w:rFonts w:asciiTheme="majorHAnsi" w:eastAsiaTheme="majorEastAsia" w:hAnsiTheme="majorHAnsi" w:cstheme="majorBidi"/>
                      </w:rPr>
                    </w:pPr>
                    <w:proofErr w:type="spellStart"/>
                    <w:r w:rsidRPr="00743AE0">
                      <w:rPr>
                        <w:rFonts w:asciiTheme="majorHAnsi" w:eastAsiaTheme="majorEastAsia" w:hAnsiTheme="majorHAnsi" w:cstheme="majorBidi"/>
                        <w:color w:val="0070C0"/>
                        <w:sz w:val="44"/>
                      </w:rPr>
                      <w:t>Видеолекторий</w:t>
                    </w:r>
                    <w:proofErr w:type="spellEnd"/>
                    <w:r w:rsidRPr="00743AE0">
                      <w:rPr>
                        <w:rFonts w:asciiTheme="majorHAnsi" w:eastAsiaTheme="majorEastAsia" w:hAnsiTheme="majorHAnsi" w:cstheme="majorBidi"/>
                        <w:color w:val="0070C0"/>
                        <w:sz w:val="44"/>
                      </w:rPr>
                      <w:t xml:space="preserve"> для подростков</w:t>
                    </w:r>
                  </w:p>
                </w:tc>
              </w:sdtContent>
            </w:sdt>
          </w:tr>
        </w:tbl>
        <w:p w:rsidR="00743AE0" w:rsidRDefault="00743AE0"/>
        <w:p w:rsidR="00743AE0" w:rsidRDefault="00743AE0"/>
        <w:tbl>
          <w:tblPr>
            <w:tblpPr w:leftFromText="187" w:rightFromText="187" w:horzAnchor="margin" w:tblpXSpec="center" w:tblpYSpec="bottom"/>
            <w:tblW w:w="4000" w:type="pct"/>
            <w:tblLook w:val="04A0" w:firstRow="1" w:lastRow="0" w:firstColumn="1" w:lastColumn="0" w:noHBand="0" w:noVBand="1"/>
          </w:tblPr>
          <w:tblGrid>
            <w:gridCol w:w="7668"/>
          </w:tblGrid>
          <w:tr w:rsidR="00743AE0">
            <w:tc>
              <w:tcPr>
                <w:tcW w:w="7672" w:type="dxa"/>
                <w:tcMar>
                  <w:top w:w="216" w:type="dxa"/>
                  <w:left w:w="115" w:type="dxa"/>
                  <w:bottom w:w="216" w:type="dxa"/>
                  <w:right w:w="115" w:type="dxa"/>
                </w:tcMar>
              </w:tcPr>
              <w:sdt>
                <w:sdtPr>
                  <w:rPr>
                    <w:color w:val="4F81BD" w:themeColor="accent1"/>
                    <w:sz w:val="28"/>
                  </w:rPr>
                  <w:alias w:val="Автор"/>
                  <w:id w:val="13406928"/>
                  <w:dataBinding w:prefixMappings="xmlns:ns0='http://schemas.openxmlformats.org/package/2006/metadata/core-properties' xmlns:ns1='http://purl.org/dc/elements/1.1/'" w:xpath="/ns0:coreProperties[1]/ns1:creator[1]" w:storeItemID="{6C3C8BC8-F283-45AE-878A-BAB7291924A1}"/>
                  <w:text/>
                </w:sdtPr>
                <w:sdtEndPr/>
                <w:sdtContent>
                  <w:p w:rsidR="00743AE0" w:rsidRPr="00743AE0" w:rsidRDefault="00743AE0">
                    <w:pPr>
                      <w:pStyle w:val="a8"/>
                      <w:rPr>
                        <w:color w:val="4F81BD" w:themeColor="accent1"/>
                        <w:sz w:val="28"/>
                      </w:rPr>
                    </w:pPr>
                    <w:r w:rsidRPr="00743AE0">
                      <w:rPr>
                        <w:color w:val="4F81BD" w:themeColor="accent1"/>
                        <w:sz w:val="28"/>
                      </w:rPr>
                      <w:t>Методический отдел</w:t>
                    </w:r>
                  </w:p>
                </w:sdtContent>
              </w:sdt>
              <w:sdt>
                <w:sdtPr>
                  <w:rPr>
                    <w:color w:val="4F81BD" w:themeColor="accent1"/>
                    <w:sz w:val="28"/>
                  </w:rPr>
                  <w:alias w:val="Дата"/>
                  <w:id w:val="13406932"/>
                  <w:showingPlcHdr/>
                  <w:dataBinding w:prefixMappings="xmlns:ns0='http://schemas.microsoft.com/office/2006/coverPageProps'" w:xpath="/ns0:CoverPageProperties[1]/ns0:PublishDate[1]" w:storeItemID="{55AF091B-3C7A-41E3-B477-F2FDAA23CFDA}"/>
                  <w:date w:fullDate="2012-04-13T00:00:00Z">
                    <w:dateFormat w:val="dd.MM.yyyy"/>
                    <w:lid w:val="ru-RU"/>
                    <w:storeMappedDataAs w:val="dateTime"/>
                    <w:calendar w:val="gregorian"/>
                  </w:date>
                </w:sdtPr>
                <w:sdtEndPr/>
                <w:sdtContent>
                  <w:p w:rsidR="00743AE0" w:rsidRPr="00743AE0" w:rsidRDefault="00E760DE">
                    <w:pPr>
                      <w:pStyle w:val="a8"/>
                      <w:rPr>
                        <w:color w:val="4F81BD" w:themeColor="accent1"/>
                        <w:sz w:val="28"/>
                      </w:rPr>
                    </w:pPr>
                    <w:r>
                      <w:rPr>
                        <w:color w:val="4F81BD" w:themeColor="accent1"/>
                        <w:sz w:val="28"/>
                      </w:rPr>
                      <w:t xml:space="preserve">     </w:t>
                    </w:r>
                  </w:p>
                </w:sdtContent>
              </w:sdt>
              <w:p w:rsidR="00743AE0" w:rsidRDefault="00743AE0">
                <w:pPr>
                  <w:pStyle w:val="a8"/>
                  <w:rPr>
                    <w:color w:val="4F81BD" w:themeColor="accent1"/>
                  </w:rPr>
                </w:pPr>
              </w:p>
            </w:tc>
          </w:tr>
        </w:tbl>
        <w:p w:rsidR="00743AE0" w:rsidRDefault="00743AE0"/>
        <w:p w:rsidR="00743AE0" w:rsidRDefault="00743AE0">
          <w:pPr>
            <w:rPr>
              <w:sz w:val="28"/>
            </w:rPr>
          </w:pPr>
          <w:r>
            <w:rPr>
              <w:sz w:val="28"/>
            </w:rPr>
            <w:br w:type="page"/>
          </w:r>
        </w:p>
      </w:sdtContent>
    </w:sdt>
    <w:p w:rsidR="002F1046" w:rsidRPr="002F1046" w:rsidRDefault="002F1046" w:rsidP="002F1046">
      <w:pPr>
        <w:rPr>
          <w:b/>
          <w:sz w:val="28"/>
        </w:rPr>
      </w:pPr>
      <w:r w:rsidRPr="002F1046">
        <w:rPr>
          <w:b/>
          <w:sz w:val="28"/>
        </w:rPr>
        <w:lastRenderedPageBreak/>
        <w:t>МЕТОДИЧЕСКАЯ  РАЗРАБОТКА</w:t>
      </w:r>
    </w:p>
    <w:p w:rsidR="002F1046" w:rsidRPr="002F1046" w:rsidRDefault="002F1046" w:rsidP="002F1046">
      <w:pPr>
        <w:spacing w:after="0"/>
        <w:rPr>
          <w:b/>
          <w:sz w:val="40"/>
        </w:rPr>
      </w:pPr>
      <w:proofErr w:type="spellStart"/>
      <w:r w:rsidRPr="002F1046">
        <w:rPr>
          <w:b/>
          <w:sz w:val="40"/>
        </w:rPr>
        <w:t>Видеолекторий</w:t>
      </w:r>
      <w:proofErr w:type="spellEnd"/>
      <w:r w:rsidRPr="002F1046">
        <w:rPr>
          <w:b/>
          <w:sz w:val="40"/>
        </w:rPr>
        <w:t xml:space="preserve"> для подростков</w:t>
      </w:r>
    </w:p>
    <w:p w:rsidR="002F1046" w:rsidRDefault="002F1046" w:rsidP="002F1046">
      <w:pPr>
        <w:spacing w:after="0"/>
        <w:rPr>
          <w:b/>
          <w:sz w:val="40"/>
        </w:rPr>
      </w:pPr>
      <w:r w:rsidRPr="002F1046">
        <w:rPr>
          <w:b/>
          <w:sz w:val="40"/>
        </w:rPr>
        <w:t>«Живи своим умом»</w:t>
      </w:r>
    </w:p>
    <w:p w:rsidR="002F1046" w:rsidRPr="002F1046" w:rsidRDefault="002F1046" w:rsidP="002F1046">
      <w:pPr>
        <w:spacing w:after="0"/>
        <w:rPr>
          <w:b/>
          <w:sz w:val="40"/>
        </w:rPr>
      </w:pPr>
    </w:p>
    <w:p w:rsidR="002F1046" w:rsidRPr="00C758A2" w:rsidRDefault="002F1046" w:rsidP="002F1046">
      <w:pPr>
        <w:spacing w:after="0"/>
        <w:jc w:val="both"/>
        <w:rPr>
          <w:sz w:val="28"/>
        </w:rPr>
      </w:pPr>
      <w:r w:rsidRPr="002F1046">
        <w:rPr>
          <w:b/>
          <w:sz w:val="28"/>
        </w:rPr>
        <w:t>Цель</w:t>
      </w:r>
      <w:r w:rsidRPr="00C758A2">
        <w:rPr>
          <w:sz w:val="28"/>
        </w:rPr>
        <w:t xml:space="preserve">: повысить информационную грамотность подростков в вопросах, связанных с последствиями употребления наркотиков. </w:t>
      </w:r>
    </w:p>
    <w:p w:rsidR="002F1046" w:rsidRDefault="002F1046" w:rsidP="002F1046">
      <w:pPr>
        <w:jc w:val="both"/>
        <w:rPr>
          <w:sz w:val="28"/>
        </w:rPr>
      </w:pPr>
      <w:r w:rsidRPr="002F1046">
        <w:rPr>
          <w:b/>
          <w:sz w:val="28"/>
        </w:rPr>
        <w:t>Целевая аудитория:</w:t>
      </w:r>
      <w:r w:rsidRPr="00C758A2">
        <w:rPr>
          <w:sz w:val="28"/>
        </w:rPr>
        <w:t xml:space="preserve"> дети и подростки 13-16 лет.                                        </w:t>
      </w:r>
    </w:p>
    <w:p w:rsidR="002F1046" w:rsidRPr="002F1046" w:rsidRDefault="002F1046" w:rsidP="002F1046">
      <w:pPr>
        <w:jc w:val="both"/>
        <w:rPr>
          <w:b/>
          <w:sz w:val="28"/>
        </w:rPr>
      </w:pPr>
      <w:r w:rsidRPr="002F1046">
        <w:rPr>
          <w:b/>
          <w:sz w:val="28"/>
        </w:rPr>
        <w:t>Формы работы:</w:t>
      </w:r>
    </w:p>
    <w:p w:rsidR="002F1046" w:rsidRPr="002F1046" w:rsidRDefault="002F1046" w:rsidP="002F1046">
      <w:pPr>
        <w:pStyle w:val="a3"/>
        <w:numPr>
          <w:ilvl w:val="0"/>
          <w:numId w:val="2"/>
        </w:numPr>
        <w:jc w:val="both"/>
        <w:rPr>
          <w:sz w:val="28"/>
        </w:rPr>
      </w:pPr>
      <w:r w:rsidRPr="002F1046">
        <w:rPr>
          <w:sz w:val="28"/>
        </w:rPr>
        <w:t>вводная игра;</w:t>
      </w:r>
    </w:p>
    <w:p w:rsidR="002F1046" w:rsidRPr="002F1046" w:rsidRDefault="002F1046" w:rsidP="002F1046">
      <w:pPr>
        <w:pStyle w:val="a3"/>
        <w:numPr>
          <w:ilvl w:val="0"/>
          <w:numId w:val="2"/>
        </w:numPr>
        <w:jc w:val="both"/>
        <w:rPr>
          <w:sz w:val="28"/>
        </w:rPr>
      </w:pPr>
      <w:r w:rsidRPr="002F1046">
        <w:rPr>
          <w:sz w:val="28"/>
        </w:rPr>
        <w:t>просмотр видеосюжета;</w:t>
      </w:r>
    </w:p>
    <w:p w:rsidR="002F1046" w:rsidRPr="002F1046" w:rsidRDefault="002F1046" w:rsidP="002F1046">
      <w:pPr>
        <w:pStyle w:val="a3"/>
        <w:numPr>
          <w:ilvl w:val="0"/>
          <w:numId w:val="2"/>
        </w:numPr>
        <w:jc w:val="both"/>
        <w:rPr>
          <w:sz w:val="28"/>
        </w:rPr>
      </w:pPr>
      <w:r w:rsidRPr="002F1046">
        <w:rPr>
          <w:sz w:val="28"/>
        </w:rPr>
        <w:t>лекция с элементами беседы;</w:t>
      </w:r>
    </w:p>
    <w:p w:rsidR="002F1046" w:rsidRPr="00C758A2" w:rsidRDefault="002F1046" w:rsidP="002F1046">
      <w:pPr>
        <w:jc w:val="both"/>
        <w:rPr>
          <w:sz w:val="28"/>
        </w:rPr>
      </w:pPr>
      <w:r w:rsidRPr="002F1046">
        <w:rPr>
          <w:b/>
          <w:sz w:val="28"/>
        </w:rPr>
        <w:t>Оборудование:</w:t>
      </w:r>
      <w:r w:rsidRPr="00C758A2">
        <w:rPr>
          <w:sz w:val="28"/>
        </w:rPr>
        <w:t xml:space="preserve"> ватман, маркеры (или доска и мел), видеосюжеты.</w:t>
      </w:r>
    </w:p>
    <w:p w:rsidR="002F1046" w:rsidRPr="002F1046" w:rsidRDefault="002F1046" w:rsidP="002F1046">
      <w:pPr>
        <w:jc w:val="both"/>
        <w:rPr>
          <w:b/>
          <w:sz w:val="28"/>
        </w:rPr>
      </w:pPr>
      <w:r>
        <w:rPr>
          <w:b/>
          <w:sz w:val="28"/>
        </w:rPr>
        <w:t>Ход мероприятия</w:t>
      </w:r>
      <w:r w:rsidRPr="002F1046">
        <w:rPr>
          <w:b/>
          <w:sz w:val="28"/>
        </w:rPr>
        <w:t>:</w:t>
      </w:r>
    </w:p>
    <w:p w:rsidR="002F1046" w:rsidRPr="00C758A2" w:rsidRDefault="002F1046" w:rsidP="002F1046">
      <w:pPr>
        <w:jc w:val="both"/>
        <w:rPr>
          <w:sz w:val="28"/>
        </w:rPr>
      </w:pPr>
      <w:r>
        <w:rPr>
          <w:sz w:val="28"/>
        </w:rPr>
        <w:t xml:space="preserve">1. </w:t>
      </w:r>
      <w:r w:rsidRPr="00C758A2">
        <w:rPr>
          <w:sz w:val="28"/>
        </w:rPr>
        <w:t>Введение. (5 – 7 минут)</w:t>
      </w:r>
    </w:p>
    <w:p w:rsidR="002F1046" w:rsidRPr="00C758A2" w:rsidRDefault="002F1046" w:rsidP="002F1046">
      <w:pPr>
        <w:jc w:val="both"/>
        <w:rPr>
          <w:sz w:val="28"/>
        </w:rPr>
      </w:pPr>
      <w:r w:rsidRPr="00C758A2">
        <w:rPr>
          <w:sz w:val="28"/>
        </w:rPr>
        <w:t>-   Здравствуйте. Я ра</w:t>
      </w:r>
      <w:proofErr w:type="gramStart"/>
      <w:r w:rsidRPr="00C758A2">
        <w:rPr>
          <w:sz w:val="28"/>
        </w:rPr>
        <w:t>д(</w:t>
      </w:r>
      <w:proofErr w:type="gramEnd"/>
      <w:r w:rsidRPr="00C758A2">
        <w:rPr>
          <w:sz w:val="28"/>
        </w:rPr>
        <w:t xml:space="preserve">а), что сегодня у нас с вами есть возможность пообщаться. Прежде чем  я вам представлюсь, ответьте на вопрос: «Зачем человеку дан разум?» (дети отвечают). Правильно, для того чтобы думать, анализировать свои действия и поступки, чтобы не наделать глупостей. И сегодня мы с вами поговорим о проблеме, которая может перечеркнуть все ваши планы на будущее – о наркомании. Сейчас некоторые из вас подумали: «Ну, опять начинается промывание мозгов!  Сколько можно?» Меня зовут …, работаю в Управлении Федеральной службы РФ по </w:t>
      </w:r>
      <w:proofErr w:type="gramStart"/>
      <w:r w:rsidRPr="00C758A2">
        <w:rPr>
          <w:sz w:val="28"/>
        </w:rPr>
        <w:t>контролю за</w:t>
      </w:r>
      <w:proofErr w:type="gramEnd"/>
      <w:r w:rsidRPr="00C758A2">
        <w:rPr>
          <w:sz w:val="28"/>
        </w:rPr>
        <w:t xml:space="preserve"> оборотом наркотиков и могу вам сказать, что наркомания – одна из самых страшных бед, которая может искалечить не только личную жизнь каждого, но и привести к гибели целую нацию. И это не просто «суровые»  слова. В своей работе мне и моим коллегам приходится сталкиваться с разными ситуациями (здесь уместно привести примеры из собственной практики общения с наркоманами, наркоторговцами, бывшими наркозависимыми, примеры из судебной практики и т.д.). Наркобизнес – самый прибыльный, и поэтому </w:t>
      </w:r>
      <w:proofErr w:type="spellStart"/>
      <w:r w:rsidRPr="00C758A2">
        <w:rPr>
          <w:sz w:val="28"/>
        </w:rPr>
        <w:t>наркодельцам</w:t>
      </w:r>
      <w:proofErr w:type="spellEnd"/>
      <w:r w:rsidRPr="00C758A2">
        <w:rPr>
          <w:sz w:val="28"/>
        </w:rPr>
        <w:t xml:space="preserve"> безразлично, кого затянуть в свои сети, лишь бы </w:t>
      </w:r>
      <w:r w:rsidRPr="00C758A2">
        <w:rPr>
          <w:sz w:val="28"/>
        </w:rPr>
        <w:lastRenderedPageBreak/>
        <w:t xml:space="preserve">были деньги. Львиная доля доходов уходит на обработку именно подростковых умов. </w:t>
      </w:r>
    </w:p>
    <w:p w:rsidR="002F1046" w:rsidRPr="00C758A2" w:rsidRDefault="002F1046" w:rsidP="002F1046">
      <w:pPr>
        <w:jc w:val="both"/>
        <w:rPr>
          <w:sz w:val="28"/>
        </w:rPr>
      </w:pPr>
      <w:r w:rsidRPr="00C758A2">
        <w:rPr>
          <w:sz w:val="28"/>
        </w:rPr>
        <w:t xml:space="preserve">-   Почему, как вы думаете? Почему не вовлекают взрослых людей? (примерный ответ: у взрослых уже сложилась система жизненных ценностей, они могут сразу определить опасность; а подросток открыт и уязвим, легко поддаётся на провокационные реплики, вроде «ты что, маменькин сынок, </w:t>
      </w:r>
      <w:proofErr w:type="gramStart"/>
      <w:r w:rsidRPr="00C758A2">
        <w:rPr>
          <w:sz w:val="28"/>
        </w:rPr>
        <w:t>слабак</w:t>
      </w:r>
      <w:proofErr w:type="gramEnd"/>
      <w:r w:rsidRPr="00C758A2">
        <w:rPr>
          <w:sz w:val="28"/>
        </w:rPr>
        <w:t>?»)</w:t>
      </w:r>
    </w:p>
    <w:p w:rsidR="002F1046" w:rsidRPr="00C758A2" w:rsidRDefault="002F1046" w:rsidP="002F1046">
      <w:pPr>
        <w:jc w:val="both"/>
        <w:rPr>
          <w:sz w:val="28"/>
        </w:rPr>
      </w:pPr>
      <w:r w:rsidRPr="00C758A2">
        <w:rPr>
          <w:sz w:val="28"/>
        </w:rPr>
        <w:t>Взрослые забывают, что не так давно сами были подростками, и точно так же пытались попробовать все «нельзя». Раз взрослый говорит «нельзя», значит, нужно сделать поперёк. Так уж устроен подросток. Обычно говорят со вздохом: «Ох уж эти подростки!» Но на самом деле у вас сейчас самый замечательный возраст, потому что всё самое интересное – впереди. Но в силу особенностей возраста, главное, не совершить необдуманного шага.</w:t>
      </w:r>
    </w:p>
    <w:p w:rsidR="002F1046" w:rsidRPr="00C758A2" w:rsidRDefault="002F1046" w:rsidP="002F1046">
      <w:pPr>
        <w:jc w:val="both"/>
        <w:rPr>
          <w:sz w:val="28"/>
        </w:rPr>
      </w:pPr>
      <w:r w:rsidRPr="00C758A2">
        <w:rPr>
          <w:sz w:val="28"/>
        </w:rPr>
        <w:t>2.     Игра «Люди и вампиры». (3-4 минуты)</w:t>
      </w:r>
    </w:p>
    <w:p w:rsidR="002F1046" w:rsidRPr="00C758A2" w:rsidRDefault="002F1046" w:rsidP="002F1046">
      <w:pPr>
        <w:jc w:val="both"/>
        <w:rPr>
          <w:sz w:val="28"/>
        </w:rPr>
      </w:pPr>
      <w:r w:rsidRPr="00C758A2">
        <w:rPr>
          <w:sz w:val="28"/>
        </w:rPr>
        <w:t>Вызывается  10-12 человек, из которых 4 человека – «вампиры», а остальные – «люди». «Вампиры» должны взяться за руки и встать в цепочку. Люди стоят, не держась за руки. По сигналу ведущего в течение 1-2 минут «вампиры», не разъединяясь, начинают ловить «людей» по одному.  Когда кто-либо из «людей» оказывается в кольце «вампиров», он сам становится «вампиром» и присоединяется к охотникам на других «людей». Задача игроков – остаться «людьми». Игра заканчивается. Цепочка «вампиров» увеличилась. «Людей» осталось меньше.</w:t>
      </w:r>
    </w:p>
    <w:p w:rsidR="002F1046" w:rsidRPr="00C758A2" w:rsidRDefault="002F1046" w:rsidP="002F1046">
      <w:pPr>
        <w:jc w:val="both"/>
        <w:rPr>
          <w:sz w:val="28"/>
        </w:rPr>
      </w:pPr>
      <w:r w:rsidRPr="00C758A2">
        <w:rPr>
          <w:sz w:val="28"/>
        </w:rPr>
        <w:t>Сейчас мы с вами наглядно проиграли ситуацию, как пополняются ряды наркоманов. Когда «вампиры» в цепи, очень непросто не попасться и остаться человеком. Кто-то смог увернуться от опасных сетей, кто-то сумел остаться человеком.</w:t>
      </w:r>
    </w:p>
    <w:p w:rsidR="002F1046" w:rsidRPr="00C758A2" w:rsidRDefault="002F1046" w:rsidP="002F1046">
      <w:pPr>
        <w:jc w:val="both"/>
        <w:rPr>
          <w:sz w:val="28"/>
        </w:rPr>
      </w:pPr>
      <w:r w:rsidRPr="00C758A2">
        <w:rPr>
          <w:sz w:val="28"/>
        </w:rPr>
        <w:t>Так и в жизни. Предлагаю посмотреть небольшой видеосюжет и подумать, кому же выгодно, чтобы наркоманов было как можно больше. (Если нет возможности посмотреть видеосюжет, можно перейти сразу к обсуждению).</w:t>
      </w:r>
    </w:p>
    <w:p w:rsidR="002F1046" w:rsidRPr="00C758A2" w:rsidRDefault="002F1046" w:rsidP="002F1046">
      <w:pPr>
        <w:jc w:val="both"/>
        <w:rPr>
          <w:sz w:val="28"/>
        </w:rPr>
      </w:pPr>
      <w:r w:rsidRPr="00C758A2">
        <w:rPr>
          <w:sz w:val="28"/>
        </w:rPr>
        <w:t>3.     Просмотр видеосюжета «</w:t>
      </w:r>
      <w:proofErr w:type="spellStart"/>
      <w:r w:rsidRPr="00C758A2">
        <w:rPr>
          <w:sz w:val="28"/>
        </w:rPr>
        <w:t>Наркоагрессия</w:t>
      </w:r>
      <w:proofErr w:type="spellEnd"/>
      <w:r w:rsidRPr="00C758A2">
        <w:rPr>
          <w:sz w:val="28"/>
        </w:rPr>
        <w:t>» (или любой другой, соответствующий теме) (10-15 минут)</w:t>
      </w:r>
    </w:p>
    <w:p w:rsidR="002F1046" w:rsidRPr="00C758A2" w:rsidRDefault="002F1046" w:rsidP="002F1046">
      <w:pPr>
        <w:jc w:val="both"/>
        <w:rPr>
          <w:sz w:val="28"/>
        </w:rPr>
      </w:pPr>
      <w:r w:rsidRPr="00C758A2">
        <w:rPr>
          <w:sz w:val="28"/>
        </w:rPr>
        <w:lastRenderedPageBreak/>
        <w:t>4.     Обсуждение вопроса: «Вы посмотрели видеосюжет, имеете свои познания о последствиях употребления наркотиков. Как вы думаете, кому же выгодно, чтобы подростки принимали наркотики?» (7-10 минут)</w:t>
      </w:r>
    </w:p>
    <w:p w:rsidR="002F1046" w:rsidRPr="00C758A2" w:rsidRDefault="002F1046" w:rsidP="002F1046">
      <w:pPr>
        <w:jc w:val="both"/>
        <w:rPr>
          <w:sz w:val="28"/>
        </w:rPr>
      </w:pPr>
      <w:r w:rsidRPr="00C758A2">
        <w:rPr>
          <w:sz w:val="28"/>
        </w:rPr>
        <w:t>На ватмане или доске, в ходе обсуждения, изображается пирамида, разделенная на уровни, на которых сверху вниз записываются источники распространения наркотиков:</w:t>
      </w:r>
    </w:p>
    <w:p w:rsidR="002F1046" w:rsidRPr="00BB3C5B" w:rsidRDefault="002F1046" w:rsidP="002F1046">
      <w:pPr>
        <w:pStyle w:val="a3"/>
        <w:numPr>
          <w:ilvl w:val="0"/>
          <w:numId w:val="1"/>
        </w:numPr>
        <w:jc w:val="both"/>
        <w:rPr>
          <w:sz w:val="28"/>
        </w:rPr>
      </w:pPr>
      <w:r w:rsidRPr="00BB3C5B">
        <w:rPr>
          <w:sz w:val="28"/>
        </w:rPr>
        <w:t xml:space="preserve">- </w:t>
      </w:r>
      <w:proofErr w:type="spellStart"/>
      <w:r w:rsidRPr="00BB3C5B">
        <w:rPr>
          <w:sz w:val="28"/>
        </w:rPr>
        <w:t>наркодилеры</w:t>
      </w:r>
      <w:proofErr w:type="spellEnd"/>
      <w:r w:rsidRPr="00BB3C5B">
        <w:rPr>
          <w:sz w:val="28"/>
        </w:rPr>
        <w:t xml:space="preserve"> и преступные группировки; </w:t>
      </w:r>
    </w:p>
    <w:p w:rsidR="002F1046" w:rsidRPr="00BB3C5B" w:rsidRDefault="002F1046" w:rsidP="002F1046">
      <w:pPr>
        <w:pStyle w:val="a3"/>
        <w:numPr>
          <w:ilvl w:val="0"/>
          <w:numId w:val="1"/>
        </w:numPr>
        <w:jc w:val="both"/>
        <w:rPr>
          <w:sz w:val="28"/>
        </w:rPr>
      </w:pPr>
      <w:r w:rsidRPr="00BB3C5B">
        <w:rPr>
          <w:sz w:val="28"/>
        </w:rPr>
        <w:t xml:space="preserve">- изготовители; </w:t>
      </w:r>
    </w:p>
    <w:p w:rsidR="002F1046" w:rsidRPr="00BB3C5B" w:rsidRDefault="002F1046" w:rsidP="002F1046">
      <w:pPr>
        <w:pStyle w:val="a3"/>
        <w:numPr>
          <w:ilvl w:val="0"/>
          <w:numId w:val="1"/>
        </w:numPr>
        <w:jc w:val="both"/>
        <w:rPr>
          <w:sz w:val="28"/>
        </w:rPr>
      </w:pPr>
      <w:r w:rsidRPr="00BB3C5B">
        <w:rPr>
          <w:sz w:val="28"/>
        </w:rPr>
        <w:t xml:space="preserve">- курьеры, посредники, сбытчики; </w:t>
      </w:r>
    </w:p>
    <w:p w:rsidR="002F1046" w:rsidRPr="00BB3C5B" w:rsidRDefault="002F1046" w:rsidP="002F1046">
      <w:pPr>
        <w:pStyle w:val="a3"/>
        <w:numPr>
          <w:ilvl w:val="0"/>
          <w:numId w:val="1"/>
        </w:numPr>
        <w:jc w:val="both"/>
        <w:rPr>
          <w:sz w:val="28"/>
        </w:rPr>
      </w:pPr>
      <w:r w:rsidRPr="00BB3C5B">
        <w:rPr>
          <w:sz w:val="28"/>
        </w:rPr>
        <w:t xml:space="preserve">- потребители, наркоманы. </w:t>
      </w:r>
    </w:p>
    <w:p w:rsidR="002F1046" w:rsidRPr="00C758A2" w:rsidRDefault="002F1046" w:rsidP="002F1046">
      <w:pPr>
        <w:jc w:val="both"/>
        <w:rPr>
          <w:sz w:val="28"/>
        </w:rPr>
      </w:pPr>
      <w:r w:rsidRPr="00C758A2">
        <w:rPr>
          <w:sz w:val="28"/>
        </w:rPr>
        <w:t xml:space="preserve">Вывод: первые три группы распространяют ради собственной наживы и обогащения. Сами они не употребляют наркотики и не собираются их употреблять. У них отсутствуют положительные нравственные принципы, такие человеческие качества, как любовь и уважение к </w:t>
      </w:r>
      <w:proofErr w:type="gramStart"/>
      <w:r w:rsidRPr="00C758A2">
        <w:rPr>
          <w:sz w:val="28"/>
        </w:rPr>
        <w:t>ближнему</w:t>
      </w:r>
      <w:proofErr w:type="gramEnd"/>
      <w:r w:rsidRPr="00C758A2">
        <w:rPr>
          <w:sz w:val="28"/>
        </w:rPr>
        <w:t xml:space="preserve">; главная их цель – деньги любой ценой для удовлетворения собственных низменных желаний: шикарная жизнь, власть над людьми. Последняя группа потребителей самая многочисленная и опасная, она всё время должна пополняться, это болото, куда затягиваются люди: чем их больше, тем шикарнее живут </w:t>
      </w:r>
      <w:proofErr w:type="spellStart"/>
      <w:r w:rsidRPr="00C758A2">
        <w:rPr>
          <w:sz w:val="28"/>
        </w:rPr>
        <w:t>наркодельцы</w:t>
      </w:r>
      <w:proofErr w:type="spellEnd"/>
      <w:r w:rsidRPr="00C758A2">
        <w:rPr>
          <w:sz w:val="28"/>
        </w:rPr>
        <w:t xml:space="preserve"> и их прислужники. Это как рабы и рабовладельцы: полное подчинение своему хозяину. В случае сопротивления – жестокое наказание. Им всё равно, что становится с теми, кто подсел на смертельное зелье: в мире, где господствует наркотик, нет имён, нормального человеческого общения, ради наркотика нужно заманивать следующие жертвы. И этот процесс бесконечен. В среднем наркоман затягивает до 15 человек. Вот там ты нужен, в этом болоте, а выше тебя никто не пустит, там уже </w:t>
      </w:r>
      <w:proofErr w:type="gramStart"/>
      <w:r w:rsidRPr="00C758A2">
        <w:rPr>
          <w:sz w:val="28"/>
        </w:rPr>
        <w:t>нелюди</w:t>
      </w:r>
      <w:proofErr w:type="gramEnd"/>
      <w:r w:rsidRPr="00C758A2">
        <w:rPr>
          <w:sz w:val="28"/>
        </w:rPr>
        <w:t xml:space="preserve"> заняли свои места.  </w:t>
      </w:r>
    </w:p>
    <w:p w:rsidR="002F1046" w:rsidRPr="00C758A2" w:rsidRDefault="002F1046" w:rsidP="002F1046">
      <w:pPr>
        <w:jc w:val="both"/>
        <w:rPr>
          <w:sz w:val="28"/>
        </w:rPr>
      </w:pPr>
      <w:r w:rsidRPr="00C758A2">
        <w:rPr>
          <w:sz w:val="28"/>
        </w:rPr>
        <w:t xml:space="preserve">5.     - Как тебя могут заманить? Достаточно просто. Во-первых, как мы выяснили, твой организм сейчас легко уязвим, тебя легко спровоцировать. Во-вторых, ты всё чаще стремишься быть в компании, а в компании принято следовать заведённым правилам, и очень трудно действовать вопреки им, ведь так легко стать «изгоем» и попасть в немилость тех, кто сильнее. В-третьих, наверняка в компании, где могут предложить наркотики, курят и выпивают (всего 0,01% наркоманов начинали сразу употреблять наркотики – </w:t>
      </w:r>
      <w:r w:rsidRPr="00C758A2">
        <w:rPr>
          <w:sz w:val="28"/>
        </w:rPr>
        <w:lastRenderedPageBreak/>
        <w:t>этому  предшествовали курение и алкоголь), поэтому предложение «расслабиться и покурить травку» ни для кого не будет неожиданностью.</w:t>
      </w:r>
    </w:p>
    <w:p w:rsidR="002F1046" w:rsidRPr="00C758A2" w:rsidRDefault="002F1046" w:rsidP="002F1046">
      <w:pPr>
        <w:jc w:val="both"/>
        <w:rPr>
          <w:sz w:val="28"/>
        </w:rPr>
      </w:pPr>
      <w:r w:rsidRPr="00C758A2">
        <w:rPr>
          <w:sz w:val="28"/>
        </w:rPr>
        <w:t>Обратите внимание, что в первый раз тебе предложат именно «травку», как что-то совершенно безобидное, весёлое, летнее. Ты молодой и травка тоже молодая.  Чувствуете, какое ласковое название, даже с уменьшительно-ласкательным суффиксом. А теперь вспомните другие названия наркотиков. Всё. Даже среди названий нет больше таких, которые были бы приятны слуху человека. Потому что потом идут сплошные проблемы, человек попался, и ему не до радости. И вместо того, чтобы жить интересно, ты будешь решать одну большую проблему.</w:t>
      </w:r>
    </w:p>
    <w:p w:rsidR="002F1046" w:rsidRPr="00C758A2" w:rsidRDefault="002F1046" w:rsidP="002F1046">
      <w:pPr>
        <w:jc w:val="both"/>
        <w:rPr>
          <w:sz w:val="28"/>
        </w:rPr>
      </w:pPr>
      <w:r w:rsidRPr="00C758A2">
        <w:rPr>
          <w:sz w:val="28"/>
        </w:rPr>
        <w:t xml:space="preserve">Наверняка, те, кто предлагает тебе или твоим знакомым «травку», говорит, что от неё не возникает зависимости. Бывает такое? И предлагает «весомое» доказательство: «У меня есть знакомый, он много лет курил «траву», а потом спокойно бросил. Так что не бойся!» А он не сказал тебе, почему этот знакомый бросил, а тебя уговаривают начать употреблять. Если всё так замечательно и безобидно, зачем же бросать? Но ты не принесёшь выгоды </w:t>
      </w:r>
      <w:proofErr w:type="spellStart"/>
      <w:r w:rsidRPr="00C758A2">
        <w:rPr>
          <w:sz w:val="28"/>
        </w:rPr>
        <w:t>наркодельцам</w:t>
      </w:r>
      <w:proofErr w:type="spellEnd"/>
      <w:r w:rsidRPr="00C758A2">
        <w:rPr>
          <w:sz w:val="28"/>
        </w:rPr>
        <w:t>, если будешь жить нормальной человеческой жизнью.</w:t>
      </w:r>
    </w:p>
    <w:p w:rsidR="002F1046" w:rsidRPr="00C758A2" w:rsidRDefault="002F1046" w:rsidP="002F1046">
      <w:pPr>
        <w:jc w:val="both"/>
        <w:rPr>
          <w:sz w:val="28"/>
        </w:rPr>
      </w:pPr>
      <w:r w:rsidRPr="00C758A2">
        <w:rPr>
          <w:sz w:val="28"/>
        </w:rPr>
        <w:t xml:space="preserve">Задумайтесь: по данным </w:t>
      </w:r>
      <w:proofErr w:type="spellStart"/>
      <w:r w:rsidRPr="00C758A2">
        <w:rPr>
          <w:sz w:val="28"/>
        </w:rPr>
        <w:t>анкетирований</w:t>
      </w:r>
      <w:proofErr w:type="spellEnd"/>
      <w:r w:rsidRPr="00C758A2">
        <w:rPr>
          <w:sz w:val="28"/>
        </w:rPr>
        <w:t xml:space="preserve">, 13% томских школьников </w:t>
      </w:r>
      <w:proofErr w:type="gramStart"/>
      <w:r w:rsidRPr="00C758A2">
        <w:rPr>
          <w:sz w:val="28"/>
        </w:rPr>
        <w:t>–п</w:t>
      </w:r>
      <w:proofErr w:type="gramEnd"/>
      <w:r w:rsidRPr="00C758A2">
        <w:rPr>
          <w:sz w:val="28"/>
        </w:rPr>
        <w:t>одростков  уже имеют разный опыт знакомства с  наркотиками – от одного раза до постоянного употребления. С одной стороны, это очень тревожный факт, ведь мы знаем, что каждый наркоман ищет очередную жертву, и 13 школьников из 100 попадаются. С другой стороны, 87% школьников, то есть большее количество, сумели обойти эту проблему стороной, не поддаться на провокационные уговоры.</w:t>
      </w:r>
    </w:p>
    <w:p w:rsidR="002F1046" w:rsidRPr="00C758A2" w:rsidRDefault="002F1046" w:rsidP="002F1046">
      <w:pPr>
        <w:jc w:val="both"/>
        <w:rPr>
          <w:sz w:val="28"/>
        </w:rPr>
      </w:pPr>
      <w:r w:rsidRPr="00C758A2">
        <w:rPr>
          <w:sz w:val="28"/>
        </w:rPr>
        <w:t xml:space="preserve">Другой аргумент, который вам предлагают: «Не бойся, с первого раза не привыкнешь!» Что происходит, когда группе людей предложить новое блюдо? Есть ли гарантия, что она понравится всем? Конечно, нет. Кому-то понравится, кому-то нет, а кто-то попробует, отойдёт, но через некоторое время  снова захочет попробовать. Так и с наркотиком. Но если эксперименты с едой безобидны, то с наркотиками – смертельно опасны. Никто не знает, с какого раза может произойти привыкание: с первого, второго, десятого … Психологи говорят, что диапазон запоминания информации у человека от 1 до 47 раз, точно так же и привыкания. Но если человека тянет повторить испытанное состояние снова при помощи </w:t>
      </w:r>
      <w:r w:rsidRPr="00C758A2">
        <w:rPr>
          <w:sz w:val="28"/>
        </w:rPr>
        <w:lastRenderedPageBreak/>
        <w:t>наркотика, снова хочется покурить «травку», то он очень легко может стать зависимым. А вы уверены лично в себе, уверены, что обладаете силой воли и сможете противостоять любому опасному предложению?</w:t>
      </w:r>
    </w:p>
    <w:p w:rsidR="002F1046" w:rsidRPr="00C758A2" w:rsidRDefault="002F1046" w:rsidP="002F1046">
      <w:pPr>
        <w:jc w:val="both"/>
        <w:rPr>
          <w:sz w:val="28"/>
        </w:rPr>
      </w:pPr>
      <w:r w:rsidRPr="00C758A2">
        <w:rPr>
          <w:sz w:val="28"/>
        </w:rPr>
        <w:t xml:space="preserve">А можете ли вы объяснить, почему вначале предлагают покурить «травку», а не предлагают сразу уколоться?  Внутривенные наркотики делают человека физически зависимым почти сразу, потому что они мгновенно ввергаются в организм, вытесняют и губят наши родные клеточки, сразу разрушают  жизненно важные внутренние органы. А сами работать в нашем организме не хотят, ждут следующего вливания. И человек уже весь подчинён наркотику. А марихуана и гашиш действуют вроде бы незаметно: они постепенно разрушают клетки головного мозга, а потом принимаются за твои внутренние органы. У тех, кто начали курить марихуану до 17-ти лет, отмечается задержка развития мозговых структур, а также более низкий рост и меньшая масса тела. У них возникает бессонница, головные боли, нередко истощение, связанное с потерей аппетита, желудочными расстройствами и хроническими поносами. Человек постепенно деградирует. Если вы сравните, какие перемены произошли с человеком, который года два «покуривает», то увидите, как изменились и его речь, и поведение, круг знакомых сузился до тех, с кем можно «покурить», потому что здравомыслящие люди стараются не общаться с тем, кто подружился с наркотиками. С этим человеком не интересно общаться, с ним просто не о чем поговорить. </w:t>
      </w:r>
      <w:proofErr w:type="gramStart"/>
      <w:r w:rsidRPr="00C758A2">
        <w:rPr>
          <w:sz w:val="28"/>
        </w:rPr>
        <w:t>Он уже ничего из себя не представляет, он ничем не обогащает собеседника, его мнение ничего не значит для окружающих, так как он неудачник.</w:t>
      </w:r>
      <w:proofErr w:type="gramEnd"/>
    </w:p>
    <w:p w:rsidR="002F1046" w:rsidRPr="00C758A2" w:rsidRDefault="002F1046" w:rsidP="002F1046">
      <w:pPr>
        <w:jc w:val="both"/>
        <w:rPr>
          <w:sz w:val="28"/>
        </w:rPr>
      </w:pPr>
      <w:r w:rsidRPr="00C758A2">
        <w:rPr>
          <w:sz w:val="28"/>
        </w:rPr>
        <w:t>Подумайте, что заставляет красивую, вроде бы умную девчонку или сильного весёлого парня, заметьте,  добровольно, принимать в себя «</w:t>
      </w:r>
      <w:proofErr w:type="spellStart"/>
      <w:r w:rsidRPr="00C758A2">
        <w:rPr>
          <w:sz w:val="28"/>
        </w:rPr>
        <w:t>разбодяженное</w:t>
      </w:r>
      <w:proofErr w:type="spellEnd"/>
      <w:r w:rsidRPr="00C758A2">
        <w:rPr>
          <w:sz w:val="28"/>
        </w:rPr>
        <w:t>» в несколько раз всякой гадостью вещество? Чистого наркотика они не увидят: чтобы получить свою бесплатную дозу, каждый посредник отсыпает порошок и добавляет всё что угодно: стиральный порошок, соду, мел и т.д.</w:t>
      </w:r>
    </w:p>
    <w:p w:rsidR="002F1046" w:rsidRPr="00C758A2" w:rsidRDefault="002F1046" w:rsidP="002F1046">
      <w:pPr>
        <w:jc w:val="both"/>
        <w:rPr>
          <w:sz w:val="28"/>
        </w:rPr>
      </w:pPr>
      <w:r w:rsidRPr="00C758A2">
        <w:rPr>
          <w:sz w:val="28"/>
        </w:rPr>
        <w:t>Вспомните сюжеты передач на криминальные темы, где задерживают перевозчиков наркотиков? Помните, в каких местах человеческого организма находятся наркотики? Представляете, какими способами  это всё достаётся изнутри? Потом фасуется не менее грязными людьми и способами и идёт на продажу?!</w:t>
      </w:r>
    </w:p>
    <w:p w:rsidR="002F1046" w:rsidRPr="00C758A2" w:rsidRDefault="002F1046" w:rsidP="002F1046">
      <w:pPr>
        <w:jc w:val="both"/>
        <w:rPr>
          <w:sz w:val="28"/>
        </w:rPr>
      </w:pPr>
      <w:r w:rsidRPr="00C758A2">
        <w:rPr>
          <w:sz w:val="28"/>
        </w:rPr>
        <w:lastRenderedPageBreak/>
        <w:t xml:space="preserve">А в чём причина совершения всех преступлений, в каком состоянии они совершаются? Правильно, или в алкогольном, или в наркотическом опьянении. В этом состоянии человек себя не контролирует. Под воздействием любого наркотического вещества головной мозг человека открыт для любого воздействия, человек очень внушаем при этом. Перепады настроения могут быть очень резкими, любое слово может  безобидного с виду человека мгновенно превратить </w:t>
      </w:r>
      <w:proofErr w:type="gramStart"/>
      <w:r w:rsidRPr="00C758A2">
        <w:rPr>
          <w:sz w:val="28"/>
        </w:rPr>
        <w:t>в</w:t>
      </w:r>
      <w:proofErr w:type="gramEnd"/>
      <w:r w:rsidRPr="00C758A2">
        <w:rPr>
          <w:sz w:val="28"/>
        </w:rPr>
        <w:t xml:space="preserve"> агрессивного. Именно в этот период совершаются самоубийства и преступления. </w:t>
      </w:r>
      <w:proofErr w:type="gramStart"/>
      <w:r w:rsidRPr="00C758A2">
        <w:rPr>
          <w:sz w:val="28"/>
        </w:rPr>
        <w:t>(Можно привести примеры из практики.</w:t>
      </w:r>
      <w:proofErr w:type="gramEnd"/>
      <w:r w:rsidRPr="00C758A2">
        <w:rPr>
          <w:sz w:val="28"/>
        </w:rPr>
        <w:t xml:space="preserve"> Например, в следственном изоляторе для «</w:t>
      </w:r>
      <w:proofErr w:type="gramStart"/>
      <w:r w:rsidRPr="00C758A2">
        <w:rPr>
          <w:sz w:val="28"/>
        </w:rPr>
        <w:t>малолеток</w:t>
      </w:r>
      <w:proofErr w:type="gramEnd"/>
      <w:r w:rsidRPr="00C758A2">
        <w:rPr>
          <w:sz w:val="28"/>
        </w:rPr>
        <w:t xml:space="preserve">» находился некто В. 16 лет. До момента совершения преступления он уже 2 года крепко «сидел на травке». </w:t>
      </w:r>
      <w:proofErr w:type="gramStart"/>
      <w:r w:rsidRPr="00C758A2">
        <w:rPr>
          <w:sz w:val="28"/>
        </w:rPr>
        <w:t>Вечером, в компании таких же сверстников, обкурившись, он оторвал струну от гитары и задушил ею одного из сидящих за какое-то слово, которое ему не понравилось).</w:t>
      </w:r>
      <w:proofErr w:type="gramEnd"/>
      <w:r w:rsidRPr="00C758A2">
        <w:rPr>
          <w:sz w:val="28"/>
        </w:rPr>
        <w:t xml:space="preserve"> Очень часто этим пользуются криминальные элементы, которые руководят действиями пьяных или обкурившихся подростков, заставляя их совершать противоправные действия, при этом </w:t>
      </w:r>
      <w:proofErr w:type="gramStart"/>
      <w:r w:rsidRPr="00C758A2">
        <w:rPr>
          <w:sz w:val="28"/>
        </w:rPr>
        <w:t>сами</w:t>
      </w:r>
      <w:proofErr w:type="gramEnd"/>
      <w:r w:rsidRPr="00C758A2">
        <w:rPr>
          <w:sz w:val="28"/>
        </w:rPr>
        <w:t xml:space="preserve"> оставаясь в стороне. И прощай, счастливое будущее!</w:t>
      </w:r>
    </w:p>
    <w:p w:rsidR="002F1046" w:rsidRPr="00C758A2" w:rsidRDefault="002F1046" w:rsidP="002F1046">
      <w:pPr>
        <w:jc w:val="both"/>
        <w:rPr>
          <w:sz w:val="28"/>
        </w:rPr>
      </w:pPr>
      <w:r w:rsidRPr="00C758A2">
        <w:rPr>
          <w:sz w:val="28"/>
        </w:rPr>
        <w:t xml:space="preserve">Глядя в ваши светлые глаза, хочется верить, что вас и ваших друзей не коснётся эта страшная беда. Кто из вас занимается спортом? Танцует? Занимается рисованием и музыкой? В какие интересных </w:t>
      </w:r>
      <w:proofErr w:type="gramStart"/>
      <w:r>
        <w:rPr>
          <w:sz w:val="28"/>
        </w:rPr>
        <w:t>мероприятиях</w:t>
      </w:r>
      <w:proofErr w:type="gramEnd"/>
      <w:r w:rsidRPr="00C758A2">
        <w:rPr>
          <w:sz w:val="28"/>
        </w:rPr>
        <w:t xml:space="preserve"> вы приняли участие?</w:t>
      </w:r>
    </w:p>
    <w:p w:rsidR="002F1046" w:rsidRPr="00C758A2" w:rsidRDefault="002F1046" w:rsidP="002F1046">
      <w:pPr>
        <w:jc w:val="both"/>
        <w:rPr>
          <w:sz w:val="28"/>
        </w:rPr>
      </w:pPr>
      <w:r w:rsidRPr="00C758A2">
        <w:rPr>
          <w:sz w:val="28"/>
        </w:rPr>
        <w:t xml:space="preserve">Если бы вас попросили нарисовать образ здорового человека, каким бы вы его изобразили? </w:t>
      </w:r>
      <w:proofErr w:type="gramStart"/>
      <w:r w:rsidRPr="00C758A2">
        <w:rPr>
          <w:sz w:val="28"/>
        </w:rPr>
        <w:t>(Если есть возможность, можно заранее приготовить ватман и маркеры, чтобы дети быстро нарисовали.</w:t>
      </w:r>
      <w:proofErr w:type="gramEnd"/>
      <w:r w:rsidRPr="00C758A2">
        <w:rPr>
          <w:sz w:val="28"/>
        </w:rPr>
        <w:t xml:space="preserve"> </w:t>
      </w:r>
      <w:proofErr w:type="gramStart"/>
      <w:r w:rsidRPr="00C758A2">
        <w:rPr>
          <w:sz w:val="28"/>
        </w:rPr>
        <w:t>Чаще всего рисуют или называют образ спортсмена, всегда на лице – улыбка, над головой – солнце).</w:t>
      </w:r>
      <w:proofErr w:type="gramEnd"/>
      <w:r w:rsidRPr="00C758A2">
        <w:rPr>
          <w:sz w:val="28"/>
        </w:rPr>
        <w:t xml:space="preserve"> Почему вы не нарисовали зеленого тощего человечка, а изобразили на рисунке улыбку, солнце, силу, красоту и т.д.? Улыбка и солнце – это символ жизни, радости и здоровья! Желаю вам, чтобы тот серьёзный разговор, который состоялся сейчас, помог вам или вашим друзьям в нужную минуту, а тот образ здорового человека и интересные дела, которыми вы увлекаетесь, приносили бы только радость, удовольствие и помогали вам становиться увереннее и талантливее.</w:t>
      </w:r>
    </w:p>
    <w:p w:rsidR="002F1046" w:rsidRPr="00C758A2" w:rsidRDefault="002F1046" w:rsidP="002F1046">
      <w:pPr>
        <w:jc w:val="both"/>
        <w:rPr>
          <w:sz w:val="28"/>
        </w:rPr>
      </w:pPr>
      <w:r w:rsidRPr="00C758A2">
        <w:rPr>
          <w:sz w:val="28"/>
        </w:rPr>
        <w:t>Спасибо, что у меня были такие внимательные собеседники, как вы.</w:t>
      </w:r>
    </w:p>
    <w:p w:rsidR="005E620F" w:rsidRPr="002F1046" w:rsidRDefault="00743AE0" w:rsidP="002F1046">
      <w:pPr>
        <w:jc w:val="both"/>
        <w:rPr>
          <w:sz w:val="28"/>
        </w:rPr>
      </w:pPr>
      <w:r>
        <w:rPr>
          <w:sz w:val="28"/>
        </w:rPr>
        <w:t>исп. Каримова Ю.Н.</w:t>
      </w:r>
    </w:p>
    <w:sectPr w:rsidR="005E620F" w:rsidRPr="002F1046" w:rsidSect="00743AE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D0" w:rsidRDefault="00BF3DD0" w:rsidP="002F1046">
      <w:pPr>
        <w:spacing w:after="0" w:line="240" w:lineRule="auto"/>
      </w:pPr>
      <w:r>
        <w:separator/>
      </w:r>
    </w:p>
  </w:endnote>
  <w:endnote w:type="continuationSeparator" w:id="0">
    <w:p w:rsidR="00BF3DD0" w:rsidRDefault="00BF3DD0" w:rsidP="002F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0569"/>
      <w:docPartObj>
        <w:docPartGallery w:val="Page Numbers (Bottom of Page)"/>
        <w:docPartUnique/>
      </w:docPartObj>
    </w:sdtPr>
    <w:sdtEndPr/>
    <w:sdtContent>
      <w:p w:rsidR="002F1046" w:rsidRDefault="00BF3DD0">
        <w:pPr>
          <w:pStyle w:val="a6"/>
          <w:jc w:val="right"/>
        </w:pPr>
        <w:r>
          <w:fldChar w:fldCharType="begin"/>
        </w:r>
        <w:r>
          <w:instrText xml:space="preserve"> PAGE   \* MERGEFORMAT </w:instrText>
        </w:r>
        <w:r>
          <w:fldChar w:fldCharType="separate"/>
        </w:r>
        <w:r w:rsidR="00E760DE">
          <w:rPr>
            <w:noProof/>
          </w:rPr>
          <w:t>2</w:t>
        </w:r>
        <w:r>
          <w:rPr>
            <w:noProof/>
          </w:rPr>
          <w:fldChar w:fldCharType="end"/>
        </w:r>
      </w:p>
    </w:sdtContent>
  </w:sdt>
  <w:p w:rsidR="002F1046" w:rsidRDefault="002F10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D0" w:rsidRDefault="00BF3DD0" w:rsidP="002F1046">
      <w:pPr>
        <w:spacing w:after="0" w:line="240" w:lineRule="auto"/>
      </w:pPr>
      <w:r>
        <w:separator/>
      </w:r>
    </w:p>
  </w:footnote>
  <w:footnote w:type="continuationSeparator" w:id="0">
    <w:p w:rsidR="00BF3DD0" w:rsidRDefault="00BF3DD0" w:rsidP="002F1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14151"/>
    <w:multiLevelType w:val="hybridMultilevel"/>
    <w:tmpl w:val="1E46C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7F4303"/>
    <w:multiLevelType w:val="hybridMultilevel"/>
    <w:tmpl w:val="2570A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1046"/>
    <w:rsid w:val="002F1046"/>
    <w:rsid w:val="005E620F"/>
    <w:rsid w:val="006652F0"/>
    <w:rsid w:val="006B2D43"/>
    <w:rsid w:val="006E5073"/>
    <w:rsid w:val="00743AE0"/>
    <w:rsid w:val="007972C6"/>
    <w:rsid w:val="00A04629"/>
    <w:rsid w:val="00BF0C48"/>
    <w:rsid w:val="00BF3DD0"/>
    <w:rsid w:val="00E76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046"/>
    <w:pPr>
      <w:ind w:left="720"/>
      <w:contextualSpacing/>
    </w:pPr>
  </w:style>
  <w:style w:type="paragraph" w:styleId="a4">
    <w:name w:val="header"/>
    <w:basedOn w:val="a"/>
    <w:link w:val="a5"/>
    <w:uiPriority w:val="99"/>
    <w:semiHidden/>
    <w:unhideWhenUsed/>
    <w:rsid w:val="002F104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1046"/>
  </w:style>
  <w:style w:type="paragraph" w:styleId="a6">
    <w:name w:val="footer"/>
    <w:basedOn w:val="a"/>
    <w:link w:val="a7"/>
    <w:uiPriority w:val="99"/>
    <w:unhideWhenUsed/>
    <w:rsid w:val="002F10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046"/>
  </w:style>
  <w:style w:type="paragraph" w:styleId="a8">
    <w:name w:val="No Spacing"/>
    <w:link w:val="a9"/>
    <w:uiPriority w:val="1"/>
    <w:qFormat/>
    <w:rsid w:val="00743AE0"/>
    <w:pPr>
      <w:spacing w:after="0" w:line="240" w:lineRule="auto"/>
    </w:pPr>
    <w:rPr>
      <w:lang w:eastAsia="en-US"/>
    </w:rPr>
  </w:style>
  <w:style w:type="character" w:customStyle="1" w:styleId="a9">
    <w:name w:val="Без интервала Знак"/>
    <w:basedOn w:val="a0"/>
    <w:link w:val="a8"/>
    <w:uiPriority w:val="1"/>
    <w:rsid w:val="00743AE0"/>
    <w:rPr>
      <w:lang w:eastAsia="en-US"/>
    </w:rPr>
  </w:style>
  <w:style w:type="paragraph" w:styleId="aa">
    <w:name w:val="Balloon Text"/>
    <w:basedOn w:val="a"/>
    <w:link w:val="ab"/>
    <w:uiPriority w:val="99"/>
    <w:semiHidden/>
    <w:unhideWhenUsed/>
    <w:rsid w:val="00743A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3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769A4FEF354191AF5F5E2EC633A86B"/>
        <w:category>
          <w:name w:val="Общие"/>
          <w:gallery w:val="placeholder"/>
        </w:category>
        <w:types>
          <w:type w:val="bbPlcHdr"/>
        </w:types>
        <w:behaviors>
          <w:behavior w:val="content"/>
        </w:behaviors>
        <w:guid w:val="{BC15C2D0-455B-43E7-AB4E-042D6E74F19D}"/>
      </w:docPartPr>
      <w:docPartBody>
        <w:p w:rsidR="00957F4E" w:rsidRDefault="00511465" w:rsidP="00511465">
          <w:pPr>
            <w:pStyle w:val="69769A4FEF354191AF5F5E2EC633A86B"/>
          </w:pPr>
          <w:r>
            <w:rPr>
              <w:rFonts w:asciiTheme="majorHAnsi" w:eastAsiaTheme="majorEastAsia" w:hAnsiTheme="majorHAnsi" w:cstheme="majorBidi"/>
            </w:rPr>
            <w:t>[Введите название организации]</w:t>
          </w:r>
        </w:p>
      </w:docPartBody>
    </w:docPart>
    <w:docPart>
      <w:docPartPr>
        <w:name w:val="D0DD6D9D34824010B1F4AF1E60CDB953"/>
        <w:category>
          <w:name w:val="Общие"/>
          <w:gallery w:val="placeholder"/>
        </w:category>
        <w:types>
          <w:type w:val="bbPlcHdr"/>
        </w:types>
        <w:behaviors>
          <w:behavior w:val="content"/>
        </w:behaviors>
        <w:guid w:val="{8DCE59D3-5695-46C4-AE00-6B25260038E9}"/>
      </w:docPartPr>
      <w:docPartBody>
        <w:p w:rsidR="00957F4E" w:rsidRDefault="00511465" w:rsidP="00511465">
          <w:pPr>
            <w:pStyle w:val="D0DD6D9D34824010B1F4AF1E60CDB953"/>
          </w:pPr>
          <w:r>
            <w:rPr>
              <w:rFonts w:asciiTheme="majorHAnsi" w:eastAsiaTheme="majorEastAsia" w:hAnsiTheme="majorHAnsi" w:cstheme="majorBidi"/>
              <w:color w:val="4F81BD" w:themeColor="accent1"/>
              <w:sz w:val="80"/>
              <w:szCs w:val="80"/>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11465"/>
    <w:rsid w:val="00511465"/>
    <w:rsid w:val="005D1F00"/>
    <w:rsid w:val="00674144"/>
    <w:rsid w:val="0095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9769A4FEF354191AF5F5E2EC633A86B">
    <w:name w:val="69769A4FEF354191AF5F5E2EC633A86B"/>
    <w:rsid w:val="00511465"/>
  </w:style>
  <w:style w:type="paragraph" w:customStyle="1" w:styleId="D0DD6D9D34824010B1F4AF1E60CDB953">
    <w:name w:val="D0DD6D9D34824010B1F4AF1E60CDB953"/>
    <w:rsid w:val="00511465"/>
  </w:style>
  <w:style w:type="paragraph" w:customStyle="1" w:styleId="F934B2B1FCBE469ABE987298448E594B">
    <w:name w:val="F934B2B1FCBE469ABE987298448E594B"/>
    <w:rsid w:val="00511465"/>
  </w:style>
  <w:style w:type="paragraph" w:customStyle="1" w:styleId="0C0CC21C93054695A788A03A682A0828">
    <w:name w:val="0C0CC21C93054695A788A03A682A0828"/>
    <w:rsid w:val="00511465"/>
  </w:style>
  <w:style w:type="paragraph" w:customStyle="1" w:styleId="4C08E5503BC34CB297F8B60B97AFD080">
    <w:name w:val="4C08E5503BC34CB297F8B60B97AFD080"/>
    <w:rsid w:val="005114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1839</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учреждение культуры «Стерлитамакский районный Дворец культуры»</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«Живи своим умом»</dc:title>
  <dc:subject>Видеолекторий для подростков</dc:subject>
  <dc:creator>Методический отдел</dc:creator>
  <cp:keywords/>
  <dc:description/>
  <cp:lastModifiedBy>RDK</cp:lastModifiedBy>
  <cp:revision>8</cp:revision>
  <cp:lastPrinted>2012-10-23T04:25:00Z</cp:lastPrinted>
  <dcterms:created xsi:type="dcterms:W3CDTF">2011-04-11T08:24:00Z</dcterms:created>
  <dcterms:modified xsi:type="dcterms:W3CDTF">2017-06-21T07:41:00Z</dcterms:modified>
</cp:coreProperties>
</file>